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363" w:rsidRPr="00050363" w:rsidRDefault="00050363" w:rsidP="00050363">
      <w:pPr>
        <w:pStyle w:val="Corpodetexto"/>
        <w:tabs>
          <w:tab w:val="left" w:pos="8466"/>
        </w:tabs>
        <w:spacing w:before="122" w:line="360" w:lineRule="auto"/>
        <w:ind w:left="102" w:right="4"/>
        <w:jc w:val="both"/>
        <w:rPr>
          <w:b/>
        </w:rPr>
      </w:pPr>
      <w:r>
        <w:rPr>
          <w:b/>
        </w:rPr>
        <w:t xml:space="preserve">INFRAESTRUTURA </w:t>
      </w:r>
      <w:r>
        <w:rPr>
          <w:b/>
        </w:rPr>
        <w:t>FÍSICA</w:t>
      </w:r>
      <w:r w:rsidRPr="00050363">
        <w:rPr>
          <w:b/>
        </w:rPr>
        <w:t>:</w:t>
      </w:r>
      <w:r w:rsidRPr="00050363">
        <w:rPr>
          <w:b/>
        </w:rPr>
        <w:t xml:space="preserve"> </w:t>
      </w:r>
      <w:r>
        <w:rPr>
          <w:b/>
        </w:rPr>
        <w:t>BIBLIOTECA</w:t>
      </w:r>
    </w:p>
    <w:p w:rsidR="00050363" w:rsidRDefault="00050363" w:rsidP="00050363">
      <w:pPr>
        <w:pStyle w:val="Corpodetexto"/>
        <w:tabs>
          <w:tab w:val="left" w:pos="8466"/>
        </w:tabs>
        <w:spacing w:before="122" w:line="360" w:lineRule="auto"/>
        <w:ind w:left="102" w:right="4" w:firstLine="618"/>
        <w:jc w:val="both"/>
      </w:pPr>
      <w:r>
        <w:t xml:space="preserve">A biblioteca </w:t>
      </w:r>
      <w:r>
        <w:t xml:space="preserve">da Faculdade Primum </w:t>
      </w:r>
      <w:r>
        <w:t>atende às necessidades institucionais. Dispõe de espaços para estudo em grupo e estações para estudo individual, acesso para portadores de necessidades especiais, espaço para atendimento ao público e área destinada para processamento técnico.</w:t>
      </w:r>
    </w:p>
    <w:p w:rsidR="00050363" w:rsidRDefault="00050363" w:rsidP="00050363">
      <w:pPr>
        <w:pStyle w:val="Corpodetexto"/>
        <w:tabs>
          <w:tab w:val="left" w:pos="8466"/>
        </w:tabs>
        <w:spacing w:before="122" w:line="360" w:lineRule="auto"/>
        <w:ind w:left="102" w:right="4" w:firstLine="618"/>
        <w:jc w:val="both"/>
      </w:pPr>
      <w:r>
        <w:t>A biblioteca oferece condições de acessibilidade para pessoas com deficiência ou mobilidade reduzida. Os portadores de deficiência física têm livre circulação nos ambientes da Biblioteca, inclusive na sala do acervo, que possui portas largas e espaço adequado entre as estantes.</w:t>
      </w:r>
    </w:p>
    <w:p w:rsidR="00050363" w:rsidRDefault="00050363" w:rsidP="00050363">
      <w:pPr>
        <w:pStyle w:val="Corpodetexto"/>
        <w:tabs>
          <w:tab w:val="left" w:pos="8466"/>
        </w:tabs>
        <w:spacing w:before="122" w:line="360" w:lineRule="auto"/>
        <w:ind w:left="102" w:right="4" w:firstLine="618"/>
        <w:jc w:val="both"/>
      </w:pPr>
      <w:bookmarkStart w:id="0" w:name="_GoBack"/>
      <w:bookmarkEnd w:id="0"/>
      <w:r>
        <w:t xml:space="preserve">A área reservada para o acervo possui estantes, ambiente para leitura de jornais e revistas, mesas e cadeiras. </w:t>
      </w:r>
    </w:p>
    <w:p w:rsidR="00050363" w:rsidRDefault="00050363" w:rsidP="00050363">
      <w:pPr>
        <w:pStyle w:val="Corpodetexto"/>
        <w:tabs>
          <w:tab w:val="left" w:pos="8466"/>
        </w:tabs>
        <w:spacing w:before="122" w:line="360" w:lineRule="auto"/>
        <w:ind w:left="102" w:right="4" w:firstLine="618"/>
        <w:jc w:val="both"/>
      </w:pPr>
      <w:r>
        <w:t xml:space="preserve">Oferece consulta informatizada pois utiliza o sistema de gerenciamento das atividades de empréstimos, consultas, renovações e devoluções automatizado. Usuários podem renovar e reservar livros no sistema online. </w:t>
      </w:r>
    </w:p>
    <w:p w:rsidR="00050363" w:rsidRDefault="00050363" w:rsidP="00050363">
      <w:pPr>
        <w:pStyle w:val="Corpodetexto"/>
        <w:tabs>
          <w:tab w:val="left" w:pos="8466"/>
        </w:tabs>
        <w:spacing w:before="122" w:line="360" w:lineRule="auto"/>
        <w:ind w:left="102" w:right="4" w:firstLine="618"/>
        <w:jc w:val="both"/>
      </w:pPr>
      <w:r>
        <w:t xml:space="preserve">A instituição também possui uma biblioteca virtual com mais de </w:t>
      </w:r>
      <w:r w:rsidRPr="00E76D53">
        <w:t xml:space="preserve">15.095 </w:t>
      </w:r>
      <w:r>
        <w:t>títulos de diversas áreas por meio da Plataforma da Pearson.</w:t>
      </w:r>
    </w:p>
    <w:p w:rsidR="00D82511" w:rsidRDefault="00D82511"/>
    <w:p w:rsidR="00050363" w:rsidRPr="00F05004" w:rsidRDefault="00050363" w:rsidP="00050363">
      <w:pPr>
        <w:pStyle w:val="Corpodetexto"/>
        <w:tabs>
          <w:tab w:val="left" w:pos="8466"/>
        </w:tabs>
        <w:spacing w:before="122" w:line="360" w:lineRule="auto"/>
        <w:ind w:left="102" w:right="4"/>
        <w:jc w:val="both"/>
        <w:rPr>
          <w:i/>
        </w:rPr>
      </w:pPr>
      <w:r>
        <w:rPr>
          <w:b/>
        </w:rPr>
        <w:t>INFRAESTRUTURA</w:t>
      </w:r>
      <w:r>
        <w:rPr>
          <w:b/>
        </w:rPr>
        <w:t xml:space="preserve"> FÍSICA</w:t>
      </w:r>
      <w:r w:rsidRPr="00050363">
        <w:rPr>
          <w:b/>
        </w:rPr>
        <w:t xml:space="preserve">: </w:t>
      </w:r>
      <w:r w:rsidRPr="00050363">
        <w:rPr>
          <w:b/>
        </w:rPr>
        <w:t xml:space="preserve">LABORATÓRIO, </w:t>
      </w:r>
      <w:r w:rsidRPr="00050363">
        <w:rPr>
          <w:b/>
        </w:rPr>
        <w:t>AMBIENTES E C</w:t>
      </w:r>
      <w:r>
        <w:rPr>
          <w:b/>
        </w:rPr>
        <w:t>ENÁRIOS PARA PRÁTICAS DIDÁTICAS</w:t>
      </w:r>
      <w:r w:rsidRPr="00F05004">
        <w:rPr>
          <w:i/>
        </w:rPr>
        <w:t xml:space="preserve"> </w:t>
      </w:r>
    </w:p>
    <w:p w:rsidR="00050363" w:rsidRDefault="00050363" w:rsidP="00050363">
      <w:pPr>
        <w:pStyle w:val="Corpodetexto"/>
        <w:tabs>
          <w:tab w:val="left" w:pos="8466"/>
        </w:tabs>
        <w:spacing w:before="122" w:line="360" w:lineRule="auto"/>
        <w:ind w:left="102" w:right="4" w:firstLine="618"/>
        <w:jc w:val="both"/>
      </w:pPr>
      <w:r>
        <w:t>A instituição possui 01 laboratório de informática preparado para as práticas didáticas, que ocupa um total de mais de 30 m</w:t>
      </w:r>
      <w:r w:rsidRPr="00F05004">
        <w:rPr>
          <w:vertAlign w:val="superscript"/>
        </w:rPr>
        <w:t>2</w:t>
      </w:r>
      <w:r>
        <w:t xml:space="preserve"> que atende ao curso de graduação da instituição. Além de possuir laboratórios e consultórios usados nos cursos da pós-graduação.</w:t>
      </w:r>
    </w:p>
    <w:p w:rsidR="00050363" w:rsidRDefault="00050363" w:rsidP="00050363">
      <w:pPr>
        <w:pStyle w:val="Corpodetexto"/>
        <w:tabs>
          <w:tab w:val="left" w:pos="8466"/>
        </w:tabs>
        <w:spacing w:before="122" w:line="360" w:lineRule="auto"/>
        <w:ind w:left="102" w:right="4" w:firstLine="618"/>
        <w:jc w:val="both"/>
      </w:pPr>
      <w:r>
        <w:t xml:space="preserve">Os laboratórios são dotados de espaços físicos adequados, limpos, iluminados, ventilados e bem conservados, com equipamentos e </w:t>
      </w:r>
      <w:r w:rsidRPr="00173150">
        <w:rPr>
          <w:i/>
        </w:rPr>
        <w:t>software</w:t>
      </w:r>
      <w:r>
        <w:t>s necessários ao pleno desenvolvimento do ensino/aprendizado.</w:t>
      </w:r>
    </w:p>
    <w:p w:rsidR="00050363" w:rsidRDefault="00050363" w:rsidP="00050363">
      <w:pPr>
        <w:pStyle w:val="Corpodetexto"/>
        <w:tabs>
          <w:tab w:val="left" w:pos="8466"/>
        </w:tabs>
        <w:spacing w:before="122" w:line="360" w:lineRule="auto"/>
        <w:ind w:left="102" w:right="4" w:firstLine="618"/>
        <w:jc w:val="both"/>
      </w:pPr>
      <w:r>
        <w:t xml:space="preserve">Os laboratórios possuem sinalização de segurança; placas indicativas da necessidade de utilização de equipamentos de proteção individual (EPI); placas e manuais com as normas de funcionamento, utilização e segurança; extintores de incêndio. </w:t>
      </w:r>
    </w:p>
    <w:p w:rsidR="00050363" w:rsidRDefault="00050363" w:rsidP="00050363">
      <w:pPr>
        <w:pStyle w:val="Corpodetexto"/>
        <w:tabs>
          <w:tab w:val="left" w:pos="8466"/>
        </w:tabs>
        <w:spacing w:before="122" w:line="360" w:lineRule="auto"/>
        <w:ind w:left="102" w:right="4" w:firstLine="618"/>
        <w:jc w:val="both"/>
      </w:pPr>
      <w:r>
        <w:t xml:space="preserve">Os laboratórios oferecem condições de acessibilidade para pessoas com </w:t>
      </w:r>
      <w:r>
        <w:lastRenderedPageBreak/>
        <w:t xml:space="preserve">deficiência ou mobilidade reduzida. </w:t>
      </w:r>
    </w:p>
    <w:p w:rsidR="00050363" w:rsidRDefault="00050363"/>
    <w:sectPr w:rsidR="000503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63"/>
    <w:rsid w:val="00050363"/>
    <w:rsid w:val="00D825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8FF7"/>
  <w15:chartTrackingRefBased/>
  <w15:docId w15:val="{5C53C053-71BC-418A-967D-993B11D3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050363"/>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050363"/>
    <w:rPr>
      <w:rFonts w:ascii="Arial MT" w:eastAsia="Arial MT" w:hAnsi="Arial MT" w:cs="Arial MT"/>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301</Words>
  <Characters>1627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1</cp:revision>
  <dcterms:created xsi:type="dcterms:W3CDTF">2023-10-06T02:06:00Z</dcterms:created>
  <dcterms:modified xsi:type="dcterms:W3CDTF">2023-10-06T02:15:00Z</dcterms:modified>
</cp:coreProperties>
</file>